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2B39" w14:textId="53469B52" w:rsidR="00F108F5" w:rsidRDefault="00E258C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Urban Legends of Volleyball</w:t>
      </w:r>
    </w:p>
    <w:p w14:paraId="610E5C86" w14:textId="678FE33F" w:rsidR="006832F0" w:rsidRPr="00E86183" w:rsidRDefault="00E86183">
      <w:r>
        <w:t xml:space="preserve">We’ve all heard these, and maybe you believe some of them.  But you need to know what the rule or casebook </w:t>
      </w:r>
      <w:proofErr w:type="gramStart"/>
      <w:r>
        <w:t>actually says</w:t>
      </w:r>
      <w:proofErr w:type="gramEnd"/>
      <w:r>
        <w:t xml:space="preserve"> and correctly communicate </w:t>
      </w:r>
      <w:r w:rsidR="007405AB">
        <w:t xml:space="preserve">the </w:t>
      </w:r>
      <w:r w:rsidR="00082F00">
        <w:t xml:space="preserve">correct </w:t>
      </w:r>
      <w:r w:rsidR="007405AB">
        <w:t>rule</w:t>
      </w:r>
      <w:r>
        <w:t>.</w:t>
      </w:r>
      <w:r w:rsidR="00025A66">
        <w:t xml:space="preserve">  Equally important, you must be aware of the differences in the rule codes when you are refereeing.</w:t>
      </w:r>
      <w:r w:rsidR="00E67FD4">
        <w:t xml:space="preserve">  Here are 20 common misstated rules that participants and officials can’t seem to let go of. </w:t>
      </w:r>
    </w:p>
    <w:p w14:paraId="3BAD2545" w14:textId="77777777" w:rsidR="00E258C2" w:rsidRDefault="00CA6DFD">
      <w:r>
        <w:rPr>
          <w:noProof/>
        </w:rPr>
        <w:drawing>
          <wp:anchor distT="0" distB="0" distL="114300" distR="114300" simplePos="0" relativeHeight="251659264" behindDoc="0" locked="0" layoutInCell="1" allowOverlap="1" wp14:anchorId="1E2B4F5D" wp14:editId="71D1DC2C">
            <wp:simplePos x="0" y="0"/>
            <wp:positionH relativeFrom="column">
              <wp:posOffset>28575</wp:posOffset>
            </wp:positionH>
            <wp:positionV relativeFrom="paragraph">
              <wp:posOffset>37465</wp:posOffset>
            </wp:positionV>
            <wp:extent cx="1737360" cy="2612390"/>
            <wp:effectExtent l="0" t="0" r="2540" b="3810"/>
            <wp:wrapSquare wrapText="bothSides"/>
            <wp:docPr id="927165089" name="Picture 2" descr="A group of girls playing volley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65089" name="Picture 2" descr="A group of girls playing volleybal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8C2">
        <w:rPr>
          <w:b/>
          <w:bCs/>
        </w:rPr>
        <w:t>Legend 1.  But my setter was trying to set the ball…</w:t>
      </w:r>
      <w:r w:rsidR="00BC23DA">
        <w:t xml:space="preserve"> </w:t>
      </w:r>
    </w:p>
    <w:p w14:paraId="5755D9C6" w14:textId="740D6883" w:rsidR="00CA6DFD" w:rsidRDefault="00BC23DA">
      <w:r>
        <w:t>The ball in the photo is in the plane of the net and above the height of the net.  Both teams have the right to play it.  However, if #11 is a back row player, she is committing a fault, most likely an illegal block, because the contact appears simultaneous with the blocker on the left.  That said, if in the judgment of the R1, #11 contacted the ball</w:t>
      </w:r>
      <w:r w:rsidR="00CA6DFD">
        <w:t xml:space="preserve"> first, an illegal attack could also be an appropriate call.</w:t>
      </w:r>
      <w:r w:rsidR="006241BE">
        <w:t xml:space="preserve">  This is true in all rule codes (USAV, NCAA, and NFHS)</w:t>
      </w:r>
    </w:p>
    <w:p w14:paraId="56967D25" w14:textId="77777777" w:rsidR="00E258C2" w:rsidRDefault="00E258C2">
      <w:r>
        <w:rPr>
          <w:b/>
          <w:bCs/>
        </w:rPr>
        <w:t xml:space="preserve">Legend 2. But she is a blocker… </w:t>
      </w:r>
      <w:r w:rsidR="00277E81">
        <w:t xml:space="preserve"> </w:t>
      </w:r>
    </w:p>
    <w:p w14:paraId="6E2A9B52" w14:textId="58FC1D92" w:rsidR="00277E81" w:rsidRDefault="00277E81">
      <w:r>
        <w:t xml:space="preserve">While </w:t>
      </w:r>
      <w:r w:rsidR="00E258C2">
        <w:t xml:space="preserve">USAV 14.3 </w:t>
      </w:r>
      <w:r>
        <w:t xml:space="preserve">allows a team to </w:t>
      </w:r>
      <w:r w:rsidRPr="00277E81">
        <w:rPr>
          <w:u w:val="single"/>
        </w:rPr>
        <w:t>block</w:t>
      </w:r>
      <w:r>
        <w:t xml:space="preserve"> a ball entirely on the opponent’s side of the net once the attack is complete, </w:t>
      </w:r>
      <w:r w:rsidR="00C40FD1">
        <w:t xml:space="preserve">a player is never allowed to </w:t>
      </w:r>
      <w:r w:rsidR="00C40FD1" w:rsidRPr="00C40FD1">
        <w:rPr>
          <w:u w:val="single"/>
        </w:rPr>
        <w:t>attack</w:t>
      </w:r>
      <w:r w:rsidR="00C40FD1">
        <w:t xml:space="preserve"> a ball </w:t>
      </w:r>
      <w:r w:rsidR="00E258C2">
        <w:t>if the contact is not within his/her own playing space (11-1-2).</w:t>
      </w:r>
      <w:r w:rsidR="00C40FD1">
        <w:t xml:space="preserve">  If a blocker swings at a ball and attacks </w:t>
      </w:r>
      <w:r w:rsidR="00E258C2">
        <w:t>it on the opponent’s side,</w:t>
      </w:r>
      <w:r w:rsidR="00C40FD1">
        <w:t xml:space="preserve"> it is a fault</w:t>
      </w:r>
      <w:r w:rsidR="00F018FD">
        <w:t>.</w:t>
      </w:r>
      <w:r w:rsidR="00C40FD1">
        <w:t xml:space="preserve">  Conversely, </w:t>
      </w:r>
      <w:r w:rsidR="00E86183">
        <w:t xml:space="preserve">remember that </w:t>
      </w:r>
      <w:r w:rsidR="00C40FD1">
        <w:t xml:space="preserve">a ball can be blocked with </w:t>
      </w:r>
      <w:r w:rsidR="00F20743">
        <w:t xml:space="preserve">only </w:t>
      </w:r>
      <w:r w:rsidR="00C40FD1">
        <w:t xml:space="preserve">one arm. </w:t>
      </w:r>
      <w:r w:rsidR="00F018FD">
        <w:t xml:space="preserve"> Know the position of the ball and call what you see.</w:t>
      </w:r>
    </w:p>
    <w:p w14:paraId="452EFDFE" w14:textId="38CDE33C" w:rsidR="00E258C2" w:rsidRDefault="00E258C2" w:rsidP="00E258C2">
      <w:pPr>
        <w:rPr>
          <w:b/>
          <w:bCs/>
        </w:rPr>
      </w:pPr>
      <w:r>
        <w:rPr>
          <w:b/>
          <w:bCs/>
        </w:rPr>
        <w:t xml:space="preserve">Legend 3.  Now you </w:t>
      </w:r>
      <w:proofErr w:type="gramStart"/>
      <w:r>
        <w:rPr>
          <w:b/>
          <w:bCs/>
        </w:rPr>
        <w:t>have to</w:t>
      </w:r>
      <w:proofErr w:type="gramEnd"/>
      <w:r>
        <w:rPr>
          <w:b/>
          <w:bCs/>
        </w:rPr>
        <w:t xml:space="preserve"> go in…</w:t>
      </w:r>
    </w:p>
    <w:p w14:paraId="735A0FB9" w14:textId="450C7FB7" w:rsidR="00E258C2" w:rsidRDefault="00E258C2" w:rsidP="00E258C2">
      <w:r w:rsidRPr="00277190">
        <w:t>A player enters the substitution zone</w:t>
      </w:r>
      <w:r>
        <w:t>. T</w:t>
      </w:r>
      <w:r w:rsidRPr="00277190">
        <w:t xml:space="preserve">he R2 blows the whistle and signals for the substitution.  The head coach does not want to substitute.  The team is not required to complete the </w:t>
      </w:r>
      <w:proofErr w:type="gramStart"/>
      <w:r w:rsidRPr="00277190">
        <w:t>substitution</w:t>
      </w:r>
      <w:r>
        <w:t>, but</w:t>
      </w:r>
      <w:proofErr w:type="gramEnd"/>
      <w:r w:rsidRPr="00277190">
        <w:t xml:space="preserve"> </w:t>
      </w:r>
      <w:r>
        <w:t xml:space="preserve">will </w:t>
      </w:r>
      <w:r w:rsidRPr="00277190">
        <w:t>be awarded a</w:t>
      </w:r>
      <w:r w:rsidR="00547888">
        <w:t xml:space="preserve"> </w:t>
      </w:r>
      <w:r w:rsidRPr="00277190">
        <w:t xml:space="preserve">delay </w:t>
      </w:r>
      <w:r>
        <w:t>if the substitu</w:t>
      </w:r>
      <w:r w:rsidR="00082F00">
        <w:t>tion</w:t>
      </w:r>
      <w:r>
        <w:t xml:space="preserve"> request is withdrawn</w:t>
      </w:r>
      <w:r w:rsidRPr="00277190">
        <w:t xml:space="preserve">.  Be sure the coach is aware of the options in this </w:t>
      </w:r>
      <w:proofErr w:type="gramStart"/>
      <w:r w:rsidRPr="00277190">
        <w:t>fairly common</w:t>
      </w:r>
      <w:proofErr w:type="gramEnd"/>
      <w:r w:rsidRPr="00277190">
        <w:t xml:space="preserve"> occurrence.</w:t>
      </w:r>
    </w:p>
    <w:p w14:paraId="76ED514D" w14:textId="77777777" w:rsidR="00547888" w:rsidRPr="00547888" w:rsidRDefault="00E258C2" w:rsidP="00E258C2">
      <w:pPr>
        <w:rPr>
          <w:b/>
          <w:bCs/>
          <w:noProof/>
        </w:rPr>
      </w:pPr>
      <w:r w:rsidRPr="00547888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3C8F0C49" wp14:editId="56D71CD7">
            <wp:simplePos x="0" y="0"/>
            <wp:positionH relativeFrom="column">
              <wp:posOffset>4484460</wp:posOffset>
            </wp:positionH>
            <wp:positionV relativeFrom="paragraph">
              <wp:posOffset>151130</wp:posOffset>
            </wp:positionV>
            <wp:extent cx="1320800" cy="579755"/>
            <wp:effectExtent l="0" t="0" r="0" b="4445"/>
            <wp:wrapSquare wrapText="bothSides"/>
            <wp:docPr id="343975809" name="Picture 1" descr="A person wearing a jers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75809" name="Picture 1" descr="A person wearing a jerse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24" r="5583" b="19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579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888" w:rsidRPr="00547888">
        <w:rPr>
          <w:b/>
          <w:bCs/>
          <w:noProof/>
        </w:rPr>
        <w:t>Legend 4.</w:t>
      </w:r>
      <w:r w:rsidR="00547888">
        <w:rPr>
          <w:noProof/>
        </w:rPr>
        <w:t xml:space="preserve">  </w:t>
      </w:r>
      <w:r w:rsidR="00547888" w:rsidRPr="00547888">
        <w:rPr>
          <w:b/>
          <w:bCs/>
          <w:noProof/>
        </w:rPr>
        <w:t>But the number is contrasting…</w:t>
      </w:r>
    </w:p>
    <w:p w14:paraId="4246EE15" w14:textId="612A0CD9" w:rsidR="00E258C2" w:rsidRPr="006241BE" w:rsidRDefault="00E258C2" w:rsidP="00E258C2">
      <w:r w:rsidRPr="002331AC">
        <w:t>This jers</w:t>
      </w:r>
      <w:r>
        <w:t>e</w:t>
      </w:r>
      <w:r w:rsidRPr="002331AC">
        <w:t>y</w:t>
      </w:r>
      <w:r>
        <w:t xml:space="preserve"> number is illegal under rule 4</w:t>
      </w:r>
      <w:r w:rsidR="00547888">
        <w:t xml:space="preserve">.3.3.1.d.  Unfortunately, </w:t>
      </w:r>
      <w:r w:rsidR="00547888" w:rsidRPr="006241BE">
        <w:t xml:space="preserve">unlike other rule codes, there is no remedy </w:t>
      </w:r>
      <w:r w:rsidR="00783A23">
        <w:t xml:space="preserve">(no administrative sanction) </w:t>
      </w:r>
      <w:r w:rsidR="00547888" w:rsidRPr="006241BE">
        <w:t>for this illegal jersey</w:t>
      </w:r>
      <w:r w:rsidR="006241BE">
        <w:t xml:space="preserve"> under USAV rules</w:t>
      </w:r>
      <w:r w:rsidR="00547888" w:rsidRPr="006241BE">
        <w:t>.</w:t>
      </w:r>
    </w:p>
    <w:p w14:paraId="1FFC3D94" w14:textId="11789FF5" w:rsidR="00547888" w:rsidRDefault="00547888" w:rsidP="00E258C2">
      <w:r>
        <w:rPr>
          <w:b/>
          <w:bCs/>
        </w:rPr>
        <w:t>Legend 5.  But the libero was behind the attack line…</w:t>
      </w:r>
      <w:r w:rsidR="00E258C2">
        <w:rPr>
          <w:b/>
          <w:bCs/>
        </w:rPr>
        <w:t xml:space="preserve">  </w:t>
      </w:r>
      <w:r w:rsidR="00E258C2">
        <w:t xml:space="preserve">According to rule </w:t>
      </w:r>
      <w:r>
        <w:t>19.3.1.2</w:t>
      </w:r>
      <w:r w:rsidR="00E258C2">
        <w:t xml:space="preserve">, the libero can never attack a ball from </w:t>
      </w:r>
      <w:r w:rsidR="00E258C2" w:rsidRPr="00CD0211">
        <w:rPr>
          <w:u w:val="single"/>
        </w:rPr>
        <w:t>anywhere</w:t>
      </w:r>
      <w:r w:rsidR="00E258C2">
        <w:t xml:space="preserve"> </w:t>
      </w:r>
      <w:r>
        <w:t xml:space="preserve">(including the playing court or free zone) </w:t>
      </w:r>
      <w:r w:rsidR="00E258C2">
        <w:t xml:space="preserve">if the ball is entirely above the height of the net </w:t>
      </w:r>
      <w:proofErr w:type="gramStart"/>
      <w:r w:rsidR="00E258C2">
        <w:t>at the moment</w:t>
      </w:r>
      <w:proofErr w:type="gramEnd"/>
      <w:r w:rsidR="00E258C2">
        <w:t xml:space="preserve"> of contact.  </w:t>
      </w:r>
      <w:r w:rsidR="00E86183">
        <w:t>This action becomes a fault when the ball crosses the net or is legally contacted by an opponent.</w:t>
      </w:r>
    </w:p>
    <w:p w14:paraId="5845EEA9" w14:textId="541D3212" w:rsidR="007E497B" w:rsidRDefault="007E497B" w:rsidP="007E497B">
      <w:pPr>
        <w:rPr>
          <w:b/>
          <w:bCs/>
        </w:rPr>
      </w:pPr>
      <w:r w:rsidRPr="00E86183">
        <w:rPr>
          <w:b/>
          <w:bCs/>
        </w:rPr>
        <w:lastRenderedPageBreak/>
        <w:t xml:space="preserve">Legend </w:t>
      </w:r>
      <w:r>
        <w:rPr>
          <w:b/>
          <w:bCs/>
        </w:rPr>
        <w:t>6</w:t>
      </w:r>
      <w:r w:rsidRPr="00E86183">
        <w:rPr>
          <w:b/>
          <w:bCs/>
        </w:rPr>
        <w:t>. Hey, the Libero was in the front zone when she attacked</w:t>
      </w:r>
      <w:r w:rsidR="00025A66">
        <w:rPr>
          <w:b/>
          <w:bCs/>
        </w:rPr>
        <w:t xml:space="preserve"> (dumped with finger action)</w:t>
      </w:r>
      <w:r w:rsidRPr="00E86183">
        <w:rPr>
          <w:b/>
          <w:bCs/>
        </w:rPr>
        <w:t xml:space="preserve"> that ball…</w:t>
      </w:r>
    </w:p>
    <w:p w14:paraId="0DE1AB1B" w14:textId="77777777" w:rsidR="007E497B" w:rsidRPr="00E86183" w:rsidRDefault="007E497B" w:rsidP="007E497B">
      <w:r w:rsidRPr="00E86183">
        <w:t>Ye</w:t>
      </w:r>
      <w:r>
        <w:t xml:space="preserve">s, the libero can do that </w:t>
      </w:r>
      <w:proofErr w:type="gramStart"/>
      <w:r>
        <w:t>as long as</w:t>
      </w:r>
      <w:proofErr w:type="gramEnd"/>
      <w:r>
        <w:t xml:space="preserve"> the ball is not entirely above the height of the net </w:t>
      </w:r>
      <w:proofErr w:type="gramStart"/>
      <w:r>
        <w:t>at the moment</w:t>
      </w:r>
      <w:proofErr w:type="gramEnd"/>
      <w:r>
        <w:t xml:space="preserve"> of contact.</w:t>
      </w:r>
    </w:p>
    <w:p w14:paraId="19409E7A" w14:textId="68515512" w:rsidR="00E86183" w:rsidRPr="00E86183" w:rsidRDefault="00547888" w:rsidP="00E258C2">
      <w:pPr>
        <w:rPr>
          <w:b/>
          <w:bCs/>
        </w:rPr>
      </w:pPr>
      <w:r w:rsidRPr="00E86183">
        <w:rPr>
          <w:b/>
          <w:bCs/>
        </w:rPr>
        <w:t xml:space="preserve">Legend </w:t>
      </w:r>
      <w:r w:rsidR="007E497B">
        <w:rPr>
          <w:b/>
          <w:bCs/>
        </w:rPr>
        <w:t>7</w:t>
      </w:r>
      <w:r w:rsidRPr="00E86183">
        <w:rPr>
          <w:b/>
          <w:bCs/>
        </w:rPr>
        <w:t xml:space="preserve">.  But the player she set was behind the </w:t>
      </w:r>
      <w:r w:rsidR="00E86183" w:rsidRPr="00E86183">
        <w:rPr>
          <w:b/>
          <w:bCs/>
        </w:rPr>
        <w:t>attack line…</w:t>
      </w:r>
    </w:p>
    <w:p w14:paraId="4A65C04C" w14:textId="0434629E" w:rsidR="00E258C2" w:rsidRDefault="00E258C2" w:rsidP="00E258C2">
      <w:r>
        <w:t xml:space="preserve">Additionally, the libero can never set a ball from in front of the attack line with finger action if the set results in a completed attack from </w:t>
      </w:r>
      <w:r w:rsidRPr="00CD0211">
        <w:rPr>
          <w:u w:val="single"/>
        </w:rPr>
        <w:t>anywhere</w:t>
      </w:r>
      <w:r>
        <w:t xml:space="preserve"> on the court with the ball above the height of the net </w:t>
      </w:r>
      <w:proofErr w:type="gramStart"/>
      <w:r>
        <w:t>at the moment</w:t>
      </w:r>
      <w:proofErr w:type="gramEnd"/>
      <w:r>
        <w:t xml:space="preserve"> of contact.  Th</w:t>
      </w:r>
      <w:r w:rsidR="00E86183">
        <w:t>is</w:t>
      </w:r>
      <w:r>
        <w:t xml:space="preserve"> action become</w:t>
      </w:r>
      <w:r w:rsidR="00E86183">
        <w:t>s a fault</w:t>
      </w:r>
      <w:r>
        <w:t xml:space="preserve"> when the ball crosses the net or is legally contacted by an opponent.</w:t>
      </w:r>
    </w:p>
    <w:p w14:paraId="3A6D5F7B" w14:textId="77777777" w:rsidR="007E497B" w:rsidRDefault="007E497B">
      <w:pPr>
        <w:rPr>
          <w:b/>
          <w:bCs/>
        </w:rPr>
      </w:pPr>
      <w:r>
        <w:rPr>
          <w:b/>
          <w:bCs/>
        </w:rPr>
        <w:t>Legend 8.  Hey, she netted…</w:t>
      </w:r>
    </w:p>
    <w:p w14:paraId="1902D2EF" w14:textId="253BC3F7" w:rsidR="007E497B" w:rsidRDefault="00444671">
      <w:r>
        <w:t xml:space="preserve">Unlike </w:t>
      </w:r>
      <w:r w:rsidR="006241BE">
        <w:t>the NFHS</w:t>
      </w:r>
      <w:r>
        <w:t xml:space="preserve"> rule cod</w:t>
      </w:r>
      <w:r w:rsidR="006241BE">
        <w:t>e</w:t>
      </w:r>
      <w:r>
        <w:t xml:space="preserve">, it is </w:t>
      </w:r>
      <w:r w:rsidR="007E497B">
        <w:t xml:space="preserve">not a </w:t>
      </w:r>
      <w:r>
        <w:t xml:space="preserve">net fault when a player touches the net </w:t>
      </w:r>
      <w:r w:rsidR="001F7892">
        <w:t xml:space="preserve">or </w:t>
      </w:r>
      <w:r>
        <w:t>net cables outside the antenna while the ball is in play</w:t>
      </w:r>
      <w:r w:rsidR="00025A66">
        <w:t xml:space="preserve"> (11.3.2)</w:t>
      </w:r>
      <w:r>
        <w:t>.</w:t>
      </w:r>
      <w:r w:rsidR="00F018FD">
        <w:t xml:space="preserve"> </w:t>
      </w:r>
      <w:r w:rsidR="007E497B">
        <w:t xml:space="preserve"> Additionally, the </w:t>
      </w:r>
      <w:r w:rsidR="00025A66">
        <w:t>player must be playing the ball (11.3.1)</w:t>
      </w:r>
      <w:r w:rsidR="00082F00">
        <w:t xml:space="preserve"> to commit a net fault</w:t>
      </w:r>
      <w:r w:rsidR="00025A66">
        <w:t>.  So, yes, there could be net contact that is not a fault.</w:t>
      </w:r>
      <w:r w:rsidR="00F018FD">
        <w:t xml:space="preserve"> </w:t>
      </w:r>
    </w:p>
    <w:p w14:paraId="5F2BB079" w14:textId="77777777" w:rsidR="00025A66" w:rsidRPr="00025A66" w:rsidRDefault="00025A66">
      <w:pPr>
        <w:rPr>
          <w:b/>
          <w:bCs/>
        </w:rPr>
      </w:pPr>
      <w:r w:rsidRPr="00025A66">
        <w:rPr>
          <w:b/>
          <w:bCs/>
        </w:rPr>
        <w:t xml:space="preserve">Legend 9.  </w:t>
      </w:r>
      <w:r w:rsidRPr="00C17424">
        <w:rPr>
          <w:b/>
          <w:bCs/>
        </w:rPr>
        <w:t>She’s under…</w:t>
      </w:r>
    </w:p>
    <w:p w14:paraId="227A316B" w14:textId="75A23165" w:rsidR="00025A66" w:rsidRPr="007A121A" w:rsidRDefault="00F018FD">
      <w:r>
        <w:t xml:space="preserve">Additionally, </w:t>
      </w:r>
      <w:r w:rsidR="007A121A">
        <w:t xml:space="preserve">USAV 11.2.2.2 allows </w:t>
      </w:r>
      <w:r>
        <w:t xml:space="preserve">a player </w:t>
      </w:r>
      <w:r w:rsidR="007A121A">
        <w:t>to</w:t>
      </w:r>
      <w:r>
        <w:t xml:space="preserve"> touch the floor across the centerline </w:t>
      </w:r>
      <w:r w:rsidR="007A121A">
        <w:t xml:space="preserve">with </w:t>
      </w:r>
      <w:proofErr w:type="spellStart"/>
      <w:r w:rsidR="007A121A" w:rsidRPr="007A121A">
        <w:rPr>
          <w:u w:val="single"/>
        </w:rPr>
        <w:t xml:space="preserve">any </w:t>
      </w:r>
      <w:r w:rsidR="007A121A">
        <w:t>body</w:t>
      </w:r>
      <w:proofErr w:type="spellEnd"/>
      <w:r w:rsidR="007A121A">
        <w:t xml:space="preserve"> part,</w:t>
      </w:r>
      <w:r>
        <w:t xml:space="preserve"> </w:t>
      </w:r>
      <w:r w:rsidR="007A121A">
        <w:t xml:space="preserve">provided that </w:t>
      </w:r>
      <w:r w:rsidR="007A121A" w:rsidRPr="007A121A">
        <w:rPr>
          <w:u w:val="single"/>
        </w:rPr>
        <w:t>any</w:t>
      </w:r>
      <w:r w:rsidR="007A121A">
        <w:t xml:space="preserve"> body part is in contact </w:t>
      </w:r>
      <w:r>
        <w:t>with or directly above the centerline</w:t>
      </w:r>
      <w:r w:rsidR="007A121A">
        <w:t xml:space="preserve"> and there is no interference with the opponent</w:t>
      </w:r>
      <w:r>
        <w:t xml:space="preserve">.  </w:t>
      </w:r>
      <w:r w:rsidR="007A121A">
        <w:t xml:space="preserve">This action must also not present a safety hazard </w:t>
      </w:r>
      <w:r w:rsidR="00082F00">
        <w:t xml:space="preserve">to </w:t>
      </w:r>
      <w:r w:rsidR="007A121A">
        <w:t>the opponents.</w:t>
      </w:r>
    </w:p>
    <w:p w14:paraId="44C69C27" w14:textId="0887F147" w:rsidR="00025A66" w:rsidRPr="007405AB" w:rsidRDefault="00025A66" w:rsidP="00025A66">
      <w:pPr>
        <w:rPr>
          <w:b/>
          <w:bCs/>
        </w:rPr>
      </w:pPr>
      <w:r w:rsidRPr="007405AB">
        <w:rPr>
          <w:b/>
          <w:bCs/>
        </w:rPr>
        <w:t xml:space="preserve">Legend </w:t>
      </w:r>
      <w:r w:rsidR="003A68CD" w:rsidRPr="007405AB">
        <w:rPr>
          <w:b/>
          <w:bCs/>
        </w:rPr>
        <w:t>10</w:t>
      </w:r>
      <w:r w:rsidRPr="007405AB">
        <w:rPr>
          <w:b/>
          <w:bCs/>
        </w:rPr>
        <w:t>.  Don’t start the clock…</w:t>
      </w:r>
    </w:p>
    <w:p w14:paraId="021F9BF7" w14:textId="418A6936" w:rsidR="003A68CD" w:rsidRPr="00A03B47" w:rsidRDefault="003A68CD" w:rsidP="003A68CD">
      <w:r>
        <w:t xml:space="preserve">The coin toss before a deciding set is only for serve or </w:t>
      </w:r>
      <w:r w:rsidR="007A121A">
        <w:t>receive</w:t>
      </w:r>
      <w:r>
        <w:t>, since we are not switching side</w:t>
      </w:r>
      <w:r w:rsidR="007A121A">
        <w:t>s.</w:t>
      </w:r>
      <w:r w:rsidR="007405AB">
        <w:t xml:space="preserve">  Unlike other rule codes, we do not wait until the toss is complete to start the clock (USAV 18.1)</w:t>
      </w:r>
      <w:r>
        <w:t xml:space="preserve">.    </w:t>
      </w:r>
    </w:p>
    <w:p w14:paraId="7D81FBBF" w14:textId="3EE91A1B" w:rsidR="00A90799" w:rsidRPr="007405AB" w:rsidRDefault="00A90799" w:rsidP="00025A66">
      <w:pPr>
        <w:rPr>
          <w:b/>
          <w:bCs/>
        </w:rPr>
      </w:pPr>
      <w:r w:rsidRPr="007405AB">
        <w:rPr>
          <w:b/>
          <w:bCs/>
        </w:rPr>
        <w:t xml:space="preserve">Legend 11.  It’s a dead ball, </w:t>
      </w:r>
      <w:r w:rsidR="00783A23">
        <w:rPr>
          <w:b/>
          <w:bCs/>
        </w:rPr>
        <w:t xml:space="preserve">so </w:t>
      </w:r>
      <w:r w:rsidR="007405AB" w:rsidRPr="007405AB">
        <w:rPr>
          <w:b/>
          <w:bCs/>
        </w:rPr>
        <w:t>all coaches can</w:t>
      </w:r>
      <w:r w:rsidRPr="007405AB">
        <w:rPr>
          <w:b/>
          <w:bCs/>
        </w:rPr>
        <w:t xml:space="preserve"> stand…</w:t>
      </w:r>
    </w:p>
    <w:p w14:paraId="53CFFFDD" w14:textId="7804CAFC" w:rsidR="00A90799" w:rsidRDefault="007405AB" w:rsidP="00025A66">
      <w:r>
        <w:t xml:space="preserve">USAV 5.2.3.4 and 5.3.1 allow only the head coach and one assistant to </w:t>
      </w:r>
      <w:proofErr w:type="gramStart"/>
      <w:r>
        <w:t>stand at all times</w:t>
      </w:r>
      <w:proofErr w:type="gramEnd"/>
      <w:r>
        <w:t>, regardless of whether the ball is in play</w:t>
      </w:r>
      <w:r w:rsidR="00082F00">
        <w:t xml:space="preserve"> or not</w:t>
      </w:r>
      <w:r>
        <w:t xml:space="preserve">.  </w:t>
      </w:r>
    </w:p>
    <w:p w14:paraId="6ACB32F2" w14:textId="36633BD2" w:rsidR="00A90799" w:rsidRPr="007405AB" w:rsidRDefault="00A90799" w:rsidP="00025A66">
      <w:pPr>
        <w:rPr>
          <w:b/>
          <w:bCs/>
        </w:rPr>
      </w:pPr>
      <w:r w:rsidRPr="007405AB">
        <w:rPr>
          <w:b/>
          <w:bCs/>
        </w:rPr>
        <w:t>Legend 12.  I protest, there w</w:t>
      </w:r>
      <w:r w:rsidR="007405AB" w:rsidRPr="007405AB">
        <w:rPr>
          <w:b/>
          <w:bCs/>
        </w:rPr>
        <w:t>ere</w:t>
      </w:r>
      <w:r w:rsidRPr="007405AB">
        <w:rPr>
          <w:b/>
          <w:bCs/>
        </w:rPr>
        <w:t xml:space="preserve"> no line judge</w:t>
      </w:r>
      <w:r w:rsidR="007405AB" w:rsidRPr="007405AB">
        <w:rPr>
          <w:b/>
          <w:bCs/>
        </w:rPr>
        <w:t>s</w:t>
      </w:r>
      <w:r w:rsidRPr="007405AB">
        <w:rPr>
          <w:b/>
          <w:bCs/>
        </w:rPr>
        <w:t xml:space="preserve"> at the start of the set</w:t>
      </w:r>
      <w:r w:rsidR="007405AB" w:rsidRPr="007405AB">
        <w:rPr>
          <w:b/>
          <w:bCs/>
        </w:rPr>
        <w:t>…</w:t>
      </w:r>
    </w:p>
    <w:p w14:paraId="6DD76169" w14:textId="62884E96" w:rsidR="00A90799" w:rsidRDefault="007405AB" w:rsidP="00025A66">
      <w:r>
        <w:t>This is a legitimate protest.  It does not matter if the lack of line judges did not influence the outcome of the play.   Rule 22.1 requires line judges.  If a coach protests, the set must be restarted.</w:t>
      </w:r>
    </w:p>
    <w:p w14:paraId="0A733E09" w14:textId="5BCD74AF" w:rsidR="003A68CD" w:rsidRPr="007405AB" w:rsidRDefault="006832F0" w:rsidP="00025A66">
      <w:p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09E8825" wp14:editId="4456C26B">
            <wp:simplePos x="0" y="0"/>
            <wp:positionH relativeFrom="column">
              <wp:posOffset>4688023</wp:posOffset>
            </wp:positionH>
            <wp:positionV relativeFrom="paragraph">
              <wp:posOffset>0</wp:posOffset>
            </wp:positionV>
            <wp:extent cx="1242060" cy="2452370"/>
            <wp:effectExtent l="0" t="0" r="2540" b="0"/>
            <wp:wrapSquare wrapText="bothSides"/>
            <wp:docPr id="1597611599" name="Picture 1" descr="A drawing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11599" name="Picture 1" descr="A drawing of a car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8CD" w:rsidRPr="007405AB">
        <w:rPr>
          <w:b/>
          <w:bCs/>
        </w:rPr>
        <w:t>Legend 1</w:t>
      </w:r>
      <w:r w:rsidR="000A2D54" w:rsidRPr="007405AB">
        <w:rPr>
          <w:b/>
          <w:bCs/>
        </w:rPr>
        <w:t>3</w:t>
      </w:r>
      <w:r w:rsidR="003A68CD" w:rsidRPr="007405AB">
        <w:rPr>
          <w:b/>
          <w:bCs/>
        </w:rPr>
        <w:t>.  The antennas are on the wrong side</w:t>
      </w:r>
      <w:r>
        <w:rPr>
          <w:b/>
          <w:bCs/>
        </w:rPr>
        <w:t>…</w:t>
      </w:r>
    </w:p>
    <w:p w14:paraId="7C663F28" w14:textId="370C4D0E" w:rsidR="003A68CD" w:rsidRDefault="006832F0" w:rsidP="00025A66">
      <w:r>
        <w:t xml:space="preserve">Diagram 3 shows that the antenna must be directly over the </w:t>
      </w:r>
      <w:r w:rsidR="00FC0B00">
        <w:t>outside edge of the sideline.  Rule 2.4 does not specify which side of the net each antenna should be located.</w:t>
      </w:r>
    </w:p>
    <w:p w14:paraId="343FBF61" w14:textId="669FA8BE" w:rsidR="003A68CD" w:rsidRDefault="003A68CD" w:rsidP="00025A66">
      <w:pPr>
        <w:rPr>
          <w:b/>
          <w:bCs/>
        </w:rPr>
      </w:pPr>
      <w:r w:rsidRPr="00FC0B00">
        <w:rPr>
          <w:b/>
          <w:bCs/>
        </w:rPr>
        <w:t>Legend 1</w:t>
      </w:r>
      <w:r w:rsidR="000A2D54" w:rsidRPr="00FC0B00">
        <w:rPr>
          <w:b/>
          <w:bCs/>
        </w:rPr>
        <w:t>4</w:t>
      </w:r>
      <w:r w:rsidRPr="00FC0B00">
        <w:rPr>
          <w:b/>
          <w:bCs/>
        </w:rPr>
        <w:t>.  The R1 always checks the net</w:t>
      </w:r>
      <w:r w:rsidR="00FC0B00" w:rsidRPr="00FC0B00">
        <w:rPr>
          <w:b/>
          <w:bCs/>
        </w:rPr>
        <w:t xml:space="preserve"> height</w:t>
      </w:r>
      <w:r w:rsidRPr="00FC0B00">
        <w:rPr>
          <w:b/>
          <w:bCs/>
        </w:rPr>
        <w:t>, and the R2 checks the ball pressure</w:t>
      </w:r>
      <w:r w:rsidR="00FC0B00">
        <w:rPr>
          <w:b/>
          <w:bCs/>
        </w:rPr>
        <w:t>…</w:t>
      </w:r>
    </w:p>
    <w:p w14:paraId="67FBA838" w14:textId="0D607ADA" w:rsidR="00FC0B00" w:rsidRPr="00FC0B00" w:rsidRDefault="00FC0B00" w:rsidP="00025A66">
      <w:r>
        <w:t xml:space="preserve">This isn’t a thing.  </w:t>
      </w:r>
      <w:r w:rsidRPr="00FC0B00">
        <w:t xml:space="preserve">The </w:t>
      </w:r>
      <w:r>
        <w:t xml:space="preserve">referees must complete these checks, but it doesn't matter who does what.  Proper </w:t>
      </w:r>
      <w:r w:rsidR="00E67FD4">
        <w:t xml:space="preserve">and efficient </w:t>
      </w:r>
      <w:r>
        <w:t xml:space="preserve">teamwork is the only requirement. </w:t>
      </w:r>
    </w:p>
    <w:p w14:paraId="49A6B7CF" w14:textId="6EDF7EFC" w:rsidR="000A2D54" w:rsidRPr="00FC0B00" w:rsidRDefault="000A2D54" w:rsidP="00025A66">
      <w:pPr>
        <w:rPr>
          <w:b/>
          <w:bCs/>
        </w:rPr>
      </w:pPr>
      <w:r w:rsidRPr="00FC0B00">
        <w:rPr>
          <w:b/>
          <w:bCs/>
        </w:rPr>
        <w:t>Legend 15.  Spectators can sit or stand in the warm</w:t>
      </w:r>
      <w:r w:rsidR="006241BE" w:rsidRPr="00FC0B00">
        <w:rPr>
          <w:b/>
          <w:bCs/>
        </w:rPr>
        <w:t>-</w:t>
      </w:r>
      <w:r w:rsidRPr="00FC0B00">
        <w:rPr>
          <w:b/>
          <w:bCs/>
        </w:rPr>
        <w:t xml:space="preserve">up </w:t>
      </w:r>
      <w:r w:rsidR="0092403A">
        <w:rPr>
          <w:b/>
          <w:bCs/>
        </w:rPr>
        <w:t>area</w:t>
      </w:r>
      <w:r w:rsidRPr="00FC0B00">
        <w:rPr>
          <w:b/>
          <w:bCs/>
        </w:rPr>
        <w:t xml:space="preserve"> </w:t>
      </w:r>
      <w:proofErr w:type="gramStart"/>
      <w:r w:rsidRPr="00FC0B00">
        <w:rPr>
          <w:b/>
          <w:bCs/>
        </w:rPr>
        <w:t>as lo</w:t>
      </w:r>
      <w:r w:rsidR="006241BE" w:rsidRPr="00FC0B00">
        <w:rPr>
          <w:b/>
          <w:bCs/>
        </w:rPr>
        <w:t>ng as</w:t>
      </w:r>
      <w:proofErr w:type="gramEnd"/>
      <w:r w:rsidR="006241BE" w:rsidRPr="00FC0B00">
        <w:rPr>
          <w:b/>
          <w:bCs/>
        </w:rPr>
        <w:t xml:space="preserve"> they are further from the bench than the last girl standing in the warm-up </w:t>
      </w:r>
      <w:r w:rsidR="0092403A">
        <w:rPr>
          <w:b/>
          <w:bCs/>
        </w:rPr>
        <w:t>area</w:t>
      </w:r>
      <w:r w:rsidR="006241BE" w:rsidRPr="00FC0B00">
        <w:rPr>
          <w:b/>
          <w:bCs/>
        </w:rPr>
        <w:t>.</w:t>
      </w:r>
    </w:p>
    <w:p w14:paraId="78B4633F" w14:textId="10348A67" w:rsidR="0092403A" w:rsidRDefault="0092403A" w:rsidP="00025A66">
      <w:r>
        <w:t>USAV 1.4.5 doesn’t specify an end to the warm-up area.</w:t>
      </w:r>
      <w:r w:rsidR="00E67FD4">
        <w:t xml:space="preserve">  Keep spectators out of it.</w:t>
      </w:r>
    </w:p>
    <w:p w14:paraId="1F86EBF9" w14:textId="433F9142" w:rsidR="006241BE" w:rsidRPr="0092403A" w:rsidRDefault="006241BE" w:rsidP="00025A66">
      <w:pPr>
        <w:rPr>
          <w:b/>
          <w:bCs/>
        </w:rPr>
      </w:pPr>
      <w:r w:rsidRPr="0092403A">
        <w:rPr>
          <w:b/>
          <w:bCs/>
        </w:rPr>
        <w:t>Legend 16.  You can sanction a player with a yellow card in set 1, then sanction her coach with a yellow card in set 2</w:t>
      </w:r>
    </w:p>
    <w:p w14:paraId="773F784D" w14:textId="58C5CE46" w:rsidR="0092403A" w:rsidRDefault="0092403A" w:rsidP="00025A66">
      <w:r>
        <w:t xml:space="preserve">USAV 21.1 says each team may receive only one yellow card </w:t>
      </w:r>
      <w:r w:rsidRPr="00307701">
        <w:rPr>
          <w:u w:val="single"/>
        </w:rPr>
        <w:t>per match</w:t>
      </w:r>
      <w:r>
        <w:t>.</w:t>
      </w:r>
    </w:p>
    <w:p w14:paraId="08C06C82" w14:textId="790606CA" w:rsidR="006241BE" w:rsidRPr="00980A7F" w:rsidRDefault="006241BE" w:rsidP="00025A66">
      <w:pPr>
        <w:rPr>
          <w:b/>
          <w:bCs/>
        </w:rPr>
      </w:pPr>
      <w:r w:rsidRPr="00980A7F">
        <w:rPr>
          <w:b/>
          <w:bCs/>
        </w:rPr>
        <w:t>Legend 17.  If you disqualify a player or a coach, the opponent gets a point.</w:t>
      </w:r>
    </w:p>
    <w:p w14:paraId="0ADBADF6" w14:textId="12C7615F" w:rsidR="00980A7F" w:rsidRDefault="00307701" w:rsidP="00025A66">
      <w:r>
        <w:t xml:space="preserve">For both expulsions and disqualifications, there are </w:t>
      </w:r>
      <w:r w:rsidR="00E67FD4">
        <w:t xml:space="preserve">no </w:t>
      </w:r>
      <w:r>
        <w:t xml:space="preserve">additional consequences beyond leaving the court or the playing area. </w:t>
      </w:r>
    </w:p>
    <w:p w14:paraId="20DDE6DE" w14:textId="53CD6D01" w:rsidR="006241BE" w:rsidRPr="00954DC6" w:rsidRDefault="006241BE" w:rsidP="00025A66">
      <w:pPr>
        <w:rPr>
          <w:b/>
          <w:bCs/>
        </w:rPr>
      </w:pPr>
      <w:r w:rsidRPr="00954DC6">
        <w:rPr>
          <w:b/>
          <w:bCs/>
        </w:rPr>
        <w:t>Legend 18.  If a player’s jersey grazes the net, you must call a net fault.</w:t>
      </w:r>
    </w:p>
    <w:p w14:paraId="6DD9FB67" w14:textId="1BB2FC10" w:rsidR="00954DC6" w:rsidRDefault="00954DC6" w:rsidP="00025A66">
      <w:r>
        <w:t xml:space="preserve">Well, technically yes, but the art of officiating allows for no fault if the </w:t>
      </w:r>
      <w:r w:rsidR="007402FB">
        <w:t xml:space="preserve">jersey (and only the jersey) </w:t>
      </w:r>
      <w:r>
        <w:t>li</w:t>
      </w:r>
      <w:r w:rsidR="007402FB">
        <w:t>ght</w:t>
      </w:r>
      <w:r>
        <w:t xml:space="preserve">ly grazes </w:t>
      </w:r>
      <w:r w:rsidR="007402FB">
        <w:t xml:space="preserve">the net.  </w:t>
      </w:r>
    </w:p>
    <w:p w14:paraId="74939732" w14:textId="72E21039" w:rsidR="006241BE" w:rsidRPr="007402FB" w:rsidRDefault="006241BE" w:rsidP="00025A66">
      <w:pPr>
        <w:rPr>
          <w:b/>
          <w:bCs/>
        </w:rPr>
      </w:pPr>
      <w:r w:rsidRPr="007402FB">
        <w:rPr>
          <w:b/>
          <w:bCs/>
        </w:rPr>
        <w:t xml:space="preserve">Legend 19. </w:t>
      </w:r>
      <w:r w:rsidR="007402FB">
        <w:rPr>
          <w:b/>
          <w:bCs/>
        </w:rPr>
        <w:t>Second</w:t>
      </w:r>
      <w:r w:rsidR="00C177EC" w:rsidRPr="007402FB">
        <w:rPr>
          <w:b/>
          <w:bCs/>
        </w:rPr>
        <w:t xml:space="preserve"> </w:t>
      </w:r>
      <w:r w:rsidR="007402FB">
        <w:rPr>
          <w:b/>
          <w:bCs/>
        </w:rPr>
        <w:t>team hits</w:t>
      </w:r>
      <w:r w:rsidR="00C177EC" w:rsidRPr="007402FB">
        <w:rPr>
          <w:b/>
          <w:bCs/>
        </w:rPr>
        <w:t xml:space="preserve"> </w:t>
      </w:r>
      <w:r w:rsidR="007402FB">
        <w:rPr>
          <w:b/>
          <w:bCs/>
        </w:rPr>
        <w:t>are</w:t>
      </w:r>
      <w:r w:rsidR="00C177EC" w:rsidRPr="007402FB">
        <w:rPr>
          <w:b/>
          <w:bCs/>
        </w:rPr>
        <w:t xml:space="preserve"> just like first </w:t>
      </w:r>
      <w:r w:rsidR="007402FB">
        <w:rPr>
          <w:b/>
          <w:bCs/>
        </w:rPr>
        <w:t>team hits now…</w:t>
      </w:r>
    </w:p>
    <w:p w14:paraId="0B4243C7" w14:textId="6AEC151D" w:rsidR="007402FB" w:rsidRDefault="007402FB" w:rsidP="00025A66">
      <w:r>
        <w:t>Sure, both team hits can have multiple contacts with the body during one attempt to play the ball</w:t>
      </w:r>
      <w:r w:rsidR="00AC25B4">
        <w:t>, but the multiple-contact second-team hit</w:t>
      </w:r>
      <w:r w:rsidR="00082F00">
        <w:t>s</w:t>
      </w:r>
      <w:r w:rsidR="00AC25B4">
        <w:t xml:space="preserve"> must be touched next by a teammate. A multiple-contact first-team hit can be sent to the opponent.</w:t>
      </w:r>
    </w:p>
    <w:p w14:paraId="459666A2" w14:textId="3E2616A8" w:rsidR="006467F5" w:rsidRPr="00AC25B4" w:rsidRDefault="006467F5" w:rsidP="00025A66">
      <w:pPr>
        <w:rPr>
          <w:b/>
          <w:bCs/>
        </w:rPr>
      </w:pPr>
      <w:r w:rsidRPr="00AC25B4">
        <w:rPr>
          <w:b/>
          <w:bCs/>
        </w:rPr>
        <w:t>Legend 20.  LJ say</w:t>
      </w:r>
      <w:r w:rsidR="00AC25B4" w:rsidRPr="00AC25B4">
        <w:rPr>
          <w:b/>
          <w:bCs/>
        </w:rPr>
        <w:t>s</w:t>
      </w:r>
      <w:r w:rsidRPr="00AC25B4">
        <w:rPr>
          <w:b/>
          <w:bCs/>
        </w:rPr>
        <w:t xml:space="preserve"> </w:t>
      </w:r>
      <w:r w:rsidR="00AC25B4">
        <w:rPr>
          <w:b/>
          <w:bCs/>
        </w:rPr>
        <w:t xml:space="preserve">the ball was </w:t>
      </w:r>
      <w:r w:rsidRPr="00AC25B4">
        <w:rPr>
          <w:b/>
          <w:bCs/>
        </w:rPr>
        <w:t>in</w:t>
      </w:r>
      <w:r w:rsidR="00AC25B4">
        <w:rPr>
          <w:b/>
          <w:bCs/>
        </w:rPr>
        <w:t xml:space="preserve">; </w:t>
      </w:r>
      <w:r w:rsidRPr="00AC25B4">
        <w:rPr>
          <w:b/>
          <w:bCs/>
        </w:rPr>
        <w:t xml:space="preserve">I saw </w:t>
      </w:r>
      <w:r w:rsidR="00AC25B4">
        <w:rPr>
          <w:b/>
          <w:bCs/>
        </w:rPr>
        <w:t xml:space="preserve">it </w:t>
      </w:r>
      <w:r w:rsidRPr="00AC25B4">
        <w:rPr>
          <w:b/>
          <w:bCs/>
        </w:rPr>
        <w:t>out.  Let’s do a replay…</w:t>
      </w:r>
    </w:p>
    <w:p w14:paraId="620182F2" w14:textId="7FEF0BAD" w:rsidR="00A03B47" w:rsidRPr="00A03B47" w:rsidRDefault="00AC25B4">
      <w:r>
        <w:t>This might seem like the fair thing to do, but the rules give specific times a replay can be awarded (double faults, low-hanging overhead obstructions,</w:t>
      </w:r>
      <w:r w:rsidR="00E67FD4">
        <w:t xml:space="preserve"> interfering objects,</w:t>
      </w:r>
      <w:r>
        <w:t xml:space="preserve"> inadvertent whistle, etc.), and this isn’t one of them.  The rules require the first referee to render a decision when members of the officiating corps do not agree (23.3.2.3). </w:t>
      </w:r>
      <w:r w:rsidR="00E67FD4">
        <w:t xml:space="preserve"> </w:t>
      </w:r>
      <w:r w:rsidR="00E67FD4">
        <w:lastRenderedPageBreak/>
        <w:t xml:space="preserve">Additionally, if officials believe there might have been a fault, but are unsure, a replay is not allowed.  </w:t>
      </w:r>
      <w:r>
        <w:t xml:space="preserve">   </w:t>
      </w:r>
    </w:p>
    <w:sectPr w:rsidR="00A03B47" w:rsidRPr="00A03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09"/>
    <w:rsid w:val="00025A66"/>
    <w:rsid w:val="00082F00"/>
    <w:rsid w:val="000A2D54"/>
    <w:rsid w:val="001F7892"/>
    <w:rsid w:val="002331AC"/>
    <w:rsid w:val="00277190"/>
    <w:rsid w:val="00277E81"/>
    <w:rsid w:val="00307701"/>
    <w:rsid w:val="003A68CD"/>
    <w:rsid w:val="003B67D9"/>
    <w:rsid w:val="00444671"/>
    <w:rsid w:val="00463209"/>
    <w:rsid w:val="00547888"/>
    <w:rsid w:val="006241BE"/>
    <w:rsid w:val="006467F5"/>
    <w:rsid w:val="006832F0"/>
    <w:rsid w:val="007402FB"/>
    <w:rsid w:val="007405AB"/>
    <w:rsid w:val="00783A23"/>
    <w:rsid w:val="007A121A"/>
    <w:rsid w:val="007E497B"/>
    <w:rsid w:val="0086467E"/>
    <w:rsid w:val="00867F5D"/>
    <w:rsid w:val="00880A29"/>
    <w:rsid w:val="008959D9"/>
    <w:rsid w:val="0092403A"/>
    <w:rsid w:val="00954DC6"/>
    <w:rsid w:val="00980A7F"/>
    <w:rsid w:val="009D2AEB"/>
    <w:rsid w:val="00A03B47"/>
    <w:rsid w:val="00A809EC"/>
    <w:rsid w:val="00A866AE"/>
    <w:rsid w:val="00A90799"/>
    <w:rsid w:val="00AA02EA"/>
    <w:rsid w:val="00AC25B4"/>
    <w:rsid w:val="00BC23DA"/>
    <w:rsid w:val="00C17424"/>
    <w:rsid w:val="00C177EC"/>
    <w:rsid w:val="00C40FD1"/>
    <w:rsid w:val="00C43181"/>
    <w:rsid w:val="00CA6DFD"/>
    <w:rsid w:val="00CD0211"/>
    <w:rsid w:val="00D85C76"/>
    <w:rsid w:val="00E258C2"/>
    <w:rsid w:val="00E67FD4"/>
    <w:rsid w:val="00E86183"/>
    <w:rsid w:val="00F018FD"/>
    <w:rsid w:val="00F108F5"/>
    <w:rsid w:val="00F20743"/>
    <w:rsid w:val="00F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4829"/>
  <w15:chartTrackingRefBased/>
  <w15:docId w15:val="{BE1099A9-37C1-3245-9C15-0098379F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Tucholski</dc:creator>
  <cp:keywords/>
  <dc:description/>
  <cp:lastModifiedBy>Edward Tucholski</cp:lastModifiedBy>
  <cp:revision>11</cp:revision>
  <cp:lastPrinted>2025-09-02T20:49:00Z</cp:lastPrinted>
  <dcterms:created xsi:type="dcterms:W3CDTF">2025-09-04T21:01:00Z</dcterms:created>
  <dcterms:modified xsi:type="dcterms:W3CDTF">2025-09-17T20:26:00Z</dcterms:modified>
</cp:coreProperties>
</file>