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5C1C8" w14:textId="77777777" w:rsidR="0038218E" w:rsidRDefault="0038218E">
      <w:r w:rsidRPr="0038218E">
        <w:t xml:space="preserve">CHAPTER 7 PARTICIPANTS’ CONDUCT RULE 20. </w:t>
      </w:r>
    </w:p>
    <w:p w14:paraId="2533BB3D" w14:textId="77777777" w:rsidR="0038218E" w:rsidRDefault="0038218E">
      <w:r w:rsidRPr="0038218E">
        <w:t xml:space="preserve">Requirements of Conduct 20.1 Sportsmanlike Conduct </w:t>
      </w:r>
    </w:p>
    <w:p w14:paraId="75FBE69E" w14:textId="77777777" w:rsidR="0038218E" w:rsidRDefault="0038218E">
      <w:r w:rsidRPr="0038218E">
        <w:t xml:space="preserve">20.1.1: Participants must know the “Official Volleyball Rules” and abide by them. </w:t>
      </w:r>
      <w:r>
        <w:br/>
      </w:r>
      <w:r w:rsidRPr="0038218E">
        <w:t xml:space="preserve">20.1.2: Participants must accept referees’ decisions with sportsmanlike conduct, without disputing them. In case of doubt, clarification may be requested only through the game captain. (see also USAV 5.1.2.1) </w:t>
      </w:r>
      <w:r>
        <w:br/>
      </w:r>
      <w:r w:rsidRPr="0038218E">
        <w:t xml:space="preserve">20.1.3: Participants must refrain from actions or attitudes aimed at influencing the decisions of the referees or covering up faults committed by their team. </w:t>
      </w:r>
      <w:r>
        <w:br/>
      </w:r>
      <w:r w:rsidRPr="0038218E">
        <w:t xml:space="preserve">20.2 Fair Play </w:t>
      </w:r>
      <w:r>
        <w:br/>
      </w:r>
      <w:r w:rsidRPr="0038218E">
        <w:t xml:space="preserve">20.2.1: Participants must behave respectfully and courteously in the spirit of FAIR PLAY, not only toward the referees, but also toward other officials, the opponent, </w:t>
      </w:r>
      <w:proofErr w:type="gramStart"/>
      <w:r w:rsidRPr="0038218E">
        <w:t>teammates</w:t>
      </w:r>
      <w:proofErr w:type="gramEnd"/>
      <w:r w:rsidRPr="0038218E">
        <w:t xml:space="preserve"> and spectators. 20.2.2: Communication between team members during the match is permitted.</w:t>
      </w:r>
    </w:p>
    <w:p w14:paraId="667EF503" w14:textId="797B0D9A" w:rsidR="004F020C" w:rsidRDefault="0038218E">
      <w:r>
        <w:br/>
      </w:r>
      <w:r w:rsidRPr="0038218E">
        <w:t xml:space="preserve">RULE 21. Misconduct and Its Sanctions </w:t>
      </w:r>
      <w:r>
        <w:br/>
      </w:r>
      <w:r w:rsidRPr="0038218E">
        <w:t xml:space="preserve">21.1 Minor Misconduct Minor misconduct offenses are not subject to sanctions. It is the 1st referee’s duty to prevent the teams from approaching the sanctioning level. This is done in two stages (see also 5.1.2, 21.3): </w:t>
      </w:r>
      <w:r>
        <w:br/>
      </w:r>
      <w:r w:rsidRPr="0038218E">
        <w:t xml:space="preserve">Stage 1: by issuing a verbal warning through the game captain; </w:t>
      </w:r>
      <w:r>
        <w:br/>
      </w:r>
      <w:r w:rsidRPr="0038218E">
        <w:t xml:space="preserve">Stage 2: by use of a YELLOW CARD to the team member(s) concerned. This formal warning is not in itself a sanction but a symbol that the team member (and by extension, the team) has reached the sanctioning level for the match. It is recorded in the score sheet but has no immediate consequences. (see also diagram 11-Signal 6a) 78 USAV </w:t>
      </w:r>
      <w:r>
        <w:br/>
      </w:r>
      <w:r w:rsidRPr="0038218E">
        <w:t xml:space="preserve">21.1 NOTE: Yellow card warnings are assessed to individuals but are in force for the entire team. This means each team may receive only one yellow card per match. </w:t>
      </w:r>
      <w:r>
        <w:br/>
      </w:r>
      <w:r w:rsidRPr="0038218E">
        <w:t xml:space="preserve">21.2 Misconduct Leading to Sanctions Incorrect conduct by a team member toward officials, opponents, </w:t>
      </w:r>
      <w:proofErr w:type="gramStart"/>
      <w:r w:rsidRPr="0038218E">
        <w:t>teammates</w:t>
      </w:r>
      <w:proofErr w:type="gramEnd"/>
      <w:r w:rsidRPr="0038218E">
        <w:t xml:space="preserve"> or spectators is classified in three categories according to the seriousness of the offense. </w:t>
      </w:r>
      <w:r>
        <w:br/>
      </w:r>
      <w:r w:rsidRPr="0038218E">
        <w:t xml:space="preserve">21.2.1: Rude conduct: action contrary to good manners or moral principles. </w:t>
      </w:r>
      <w:r>
        <w:br/>
      </w:r>
      <w:r w:rsidRPr="0038218E">
        <w:t xml:space="preserve">21.2.2: Offensive conduct: defamatory or insulting words or gestures or any action expressing contempt. </w:t>
      </w:r>
      <w:r>
        <w:br/>
      </w:r>
      <w:r w:rsidRPr="0038218E">
        <w:t xml:space="preserve">21.2.3: Aggression: actual physical attack or aggressive or threatening behavior. </w:t>
      </w:r>
      <w:r>
        <w:br/>
      </w:r>
      <w:r w:rsidRPr="0038218E">
        <w:t xml:space="preserve">21.3 Sanction Scale (diagram 9) According to the judgment of the 1st referee and depending on the seriousness of the offense, the sanctions to be applied and recorded on the score sheet are: Penalty, Expulsion or Disqualification. (see also 21.2, 25.2.2.6) 21.3.1: Penalty (diagram 11-Signal 6b) </w:t>
      </w:r>
      <w:proofErr w:type="spellStart"/>
      <w:r w:rsidRPr="0038218E">
        <w:t>T he</w:t>
      </w:r>
      <w:proofErr w:type="spellEnd"/>
      <w:r w:rsidRPr="0038218E">
        <w:t xml:space="preserve"> first rude conduct in the match by any team member is penalized with a point and service to the opponent. (see also 4.1.1, 21.2.1) 21.3.2: Expulsion (diagram 11-Signal 7) </w:t>
      </w:r>
      <w:r w:rsidRPr="0038218E">
        <w:lastRenderedPageBreak/>
        <w:t xml:space="preserve">USAV </w:t>
      </w:r>
      <w:r>
        <w:br/>
      </w:r>
      <w:r w:rsidRPr="0038218E">
        <w:t xml:space="preserve">21.3.2.1: A player or substitute who is sanctioned by expulsion shall not play for the rest of the set and must remain seated on the team’s bench for the remainder of that set. If on court, the player must be immediately substituted legally/exceptionally. Any other team member sanctioned by expulsion must leave the playing area, bench, and warm-up area for the remainder of the set and loses his/ her right to intervene in the set. (see also 4.1.1, 5.2.1, 5.3.2) 21.3.2.2: The first offensive conduct by a team member is sanctioned by expulsion with no other consequences. (see also 4.1.1, 21.2.2) 79 21.3.2.3: The second rude conduct in the same match by the same team member is sanctioned by expulsion with no other consequences. (see also 4.1.1, 21.2.1) </w:t>
      </w:r>
      <w:r>
        <w:br/>
      </w:r>
      <w:r w:rsidRPr="0038218E">
        <w:t xml:space="preserve">21.3.3 Disqualification (diagram 11-Signal 8) USAV </w:t>
      </w:r>
      <w:r>
        <w:br/>
      </w:r>
      <w:r w:rsidRPr="0038218E">
        <w:t xml:space="preserve">21.3.3.1: A team member who is sanctioned by disqualification must be substituted legally/exceptionally and immediately if on court and must leave the Competition-Control Area for the rest of the match with no other consequences. For the purposes of a disqualification, the Competition Control Area described above includes, at a minimum, the playing area, bench, warm-up area and spectator area. (see also 4.1.1; diagram 1a) </w:t>
      </w:r>
      <w:r>
        <w:br/>
      </w:r>
      <w:r w:rsidRPr="0038218E">
        <w:t xml:space="preserve">21.3.3.2: The first physical attack or implied or threatened aggression is sanctioned by disqualification with no other consequences. (see also 21.2.3) </w:t>
      </w:r>
      <w:r>
        <w:br/>
      </w:r>
      <w:r w:rsidRPr="0038218E">
        <w:t>21.3.3.3: The second offensive conduct in the same match by the same team member is sanctioned by disqualification with no other consequences. (see also 4.1.1, 21.2.2)</w:t>
      </w:r>
      <w:r>
        <w:br/>
      </w:r>
      <w:r w:rsidRPr="0038218E">
        <w:t xml:space="preserve"> 21.3.3.4: The third rude conduct in the same match by the same team member is sanctioned by disqualification with no other consequences. (see also 4.1.1, 21.2.1)</w:t>
      </w:r>
      <w:r>
        <w:br/>
      </w:r>
      <w:r w:rsidRPr="0038218E">
        <w:t xml:space="preserve"> 21.4 Application of Misconduct Sanctions </w:t>
      </w:r>
      <w:r>
        <w:br/>
      </w:r>
      <w:r w:rsidRPr="0038218E">
        <w:t xml:space="preserve">21.4.1: All misconduct sanctions are individual sanctions, remain in force for the entire match and are recorded on the score sheet. (see also 21.3, 25.2.2.6) </w:t>
      </w:r>
      <w:r>
        <w:br/>
      </w:r>
      <w:r w:rsidRPr="0038218E">
        <w:t xml:space="preserve">21.4.2 The repetition of misconduct by the same team member in the same match is sanctioned progressively (the team member receives a heavier sanction for each successive offense). (see also 4.1.1, 21.2, 21.3; diagram 9) </w:t>
      </w:r>
      <w:r>
        <w:br/>
      </w:r>
      <w:r w:rsidRPr="0038218E">
        <w:t xml:space="preserve">21.4.3 Expulsion or disqualification due to offensive conduct or aggression does not require a previous sanction. (see also 21.2, 21.3) </w:t>
      </w:r>
      <w:r>
        <w:br/>
      </w:r>
      <w:r w:rsidRPr="0038218E">
        <w:t xml:space="preserve">21.5 Misconduct Before and Between Sets Any misconduct occurring before or between sets is sanctioned according to Rule 21.3 and sanctions apply in the following set. (see also 18.1, 21.2, 21.3) 80 </w:t>
      </w:r>
      <w:r>
        <w:br/>
      </w:r>
      <w:r w:rsidRPr="0038218E">
        <w:t>21.6 Summary of Misconduct and Cards Used Warning: no sanction – Stage 1: verbal warning Stage 2: symbol Yellow card (see also 21.1; diagram 11-Signal 6a) Penalty: sanction – symbol Red card (see also 21.3.1; diagram 11-Signal 6b) Expulsion: sanction – symbol Red + Yellow cards jointly (see also 21.3.2; diagram 11-Signal 7) Disqualification: sanction – symbol Red + Yellow card separately (see also 21.3.3; diagram 11-Signal 8) 81 8</w:t>
      </w:r>
    </w:p>
    <w:sectPr w:rsidR="004F0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8E"/>
    <w:rsid w:val="00320772"/>
    <w:rsid w:val="0038218E"/>
    <w:rsid w:val="003E5867"/>
    <w:rsid w:val="004928FA"/>
    <w:rsid w:val="004A2203"/>
    <w:rsid w:val="004F020C"/>
    <w:rsid w:val="00AE2CB3"/>
    <w:rsid w:val="00E1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7145"/>
  <w15:chartTrackingRefBased/>
  <w15:docId w15:val="{4EEDB0BB-1528-49E8-B2DA-3718B461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1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21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21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21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21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21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1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1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1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1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21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21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21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21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2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18E"/>
    <w:rPr>
      <w:rFonts w:eastAsiaTheme="majorEastAsia" w:cstheme="majorBidi"/>
      <w:color w:val="272727" w:themeColor="text1" w:themeTint="D8"/>
    </w:rPr>
  </w:style>
  <w:style w:type="paragraph" w:styleId="Title">
    <w:name w:val="Title"/>
    <w:basedOn w:val="Normal"/>
    <w:next w:val="Normal"/>
    <w:link w:val="TitleChar"/>
    <w:uiPriority w:val="10"/>
    <w:qFormat/>
    <w:rsid w:val="003821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1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18E"/>
    <w:pPr>
      <w:spacing w:before="160"/>
      <w:jc w:val="center"/>
    </w:pPr>
    <w:rPr>
      <w:i/>
      <w:iCs/>
      <w:color w:val="404040" w:themeColor="text1" w:themeTint="BF"/>
    </w:rPr>
  </w:style>
  <w:style w:type="character" w:customStyle="1" w:styleId="QuoteChar">
    <w:name w:val="Quote Char"/>
    <w:basedOn w:val="DefaultParagraphFont"/>
    <w:link w:val="Quote"/>
    <w:uiPriority w:val="29"/>
    <w:rsid w:val="0038218E"/>
    <w:rPr>
      <w:i/>
      <w:iCs/>
      <w:color w:val="404040" w:themeColor="text1" w:themeTint="BF"/>
    </w:rPr>
  </w:style>
  <w:style w:type="paragraph" w:styleId="ListParagraph">
    <w:name w:val="List Paragraph"/>
    <w:basedOn w:val="Normal"/>
    <w:uiPriority w:val="34"/>
    <w:qFormat/>
    <w:rsid w:val="0038218E"/>
    <w:pPr>
      <w:ind w:left="720"/>
      <w:contextualSpacing/>
    </w:pPr>
  </w:style>
  <w:style w:type="character" w:styleId="IntenseEmphasis">
    <w:name w:val="Intense Emphasis"/>
    <w:basedOn w:val="DefaultParagraphFont"/>
    <w:uiPriority w:val="21"/>
    <w:qFormat/>
    <w:rsid w:val="0038218E"/>
    <w:rPr>
      <w:i/>
      <w:iCs/>
      <w:color w:val="2F5496" w:themeColor="accent1" w:themeShade="BF"/>
    </w:rPr>
  </w:style>
  <w:style w:type="paragraph" w:styleId="IntenseQuote">
    <w:name w:val="Intense Quote"/>
    <w:basedOn w:val="Normal"/>
    <w:next w:val="Normal"/>
    <w:link w:val="IntenseQuoteChar"/>
    <w:uiPriority w:val="30"/>
    <w:qFormat/>
    <w:rsid w:val="00382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218E"/>
    <w:rPr>
      <w:i/>
      <w:iCs/>
      <w:color w:val="2F5496" w:themeColor="accent1" w:themeShade="BF"/>
    </w:rPr>
  </w:style>
  <w:style w:type="character" w:styleId="IntenseReference">
    <w:name w:val="Intense Reference"/>
    <w:basedOn w:val="DefaultParagraphFont"/>
    <w:uiPriority w:val="32"/>
    <w:qFormat/>
    <w:rsid w:val="003821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823</Words>
  <Characters>4696</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Str8dn Sports PC 2</dc:creator>
  <cp:keywords/>
  <dc:description/>
  <cp:lastModifiedBy>Str8dn Sports PC 2</cp:lastModifiedBy>
  <cp:revision>1</cp:revision>
  <dcterms:created xsi:type="dcterms:W3CDTF">2025-09-03T14:07:00Z</dcterms:created>
  <dcterms:modified xsi:type="dcterms:W3CDTF">2025-09-03T14:11:00Z</dcterms:modified>
</cp:coreProperties>
</file>